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Bdr>
          <w:top w:val="nil"/>
          <w:left w:val="nil"/>
          <w:bottom w:val="nil"/>
          <w:right w:val="nil"/>
          <w:between w:val="nil"/>
        </w:pBdr>
        <w:spacing w:after="80"/>
      </w:pPr>
      <w:r>
        <w:t>Técnicas de prompting y cuándo usar cada una</w:t>
      </w:r>
    </w:p>
    <w:p>
      <w:pPr>
        <w:spacing w:after="280"/>
      </w:pPr>
      <w:r>
        <w:rPr>
          <w:color w:val="464646"/>
        </w:rPr>
        <w:t>Material de consulta de la sesión 3. Recoge lo que documentan Google, OpenAI y Anthropic, consultado el 1 de octubre de 2026, con un caso de Casa de las Baterías por técnica. Los casos son ficticios.</w:t>
      </w:r>
    </w:p>
    <w:p>
      <w:pPr>
        <w:pStyle w:val="Heading1"/>
      </w:pPr>
      <w:r>
        <w:t>De dónde sale esto</w:t>
      </w:r>
    </w:p>
    <w:p>
      <w:r>
        <w:t>Tres fuentes oficiales, no artículos de terceros. Si una recomendación de este documento te choca, ve a la fuente: las interfaces cambian cada pocos meses.</w:t>
      </w:r>
    </w:p>
    <w:p>
      <w:pPr>
        <w:pStyle w:val="ListBullet"/>
      </w:pPr>
      <w:r>
        <w:rPr>
          <w:b/>
        </w:rPr>
        <w:t xml:space="preserve">Google · Gemini API · </w:t>
      </w:r>
      <w:r>
        <w:t xml:space="preserve">Prompt design strategies. </w:t>
      </w:r>
      <w:r>
        <w:rPr>
          <w:color w:val="1C5C92"/>
          <w:sz w:val="18"/>
        </w:rPr>
        <w:t>https://ai.google.dev/gemini-api/docs/prompting-strategies</w:t>
      </w:r>
    </w:p>
    <w:p>
      <w:pPr>
        <w:pStyle w:val="ListBullet"/>
      </w:pPr>
      <w:r>
        <w:rPr>
          <w:b/>
        </w:rPr>
        <w:t xml:space="preserve">OpenAI · </w:t>
      </w:r>
      <w:r>
        <w:t xml:space="preserve">Prompt engineering. </w:t>
      </w:r>
      <w:r>
        <w:rPr>
          <w:color w:val="1C5C92"/>
          <w:sz w:val="18"/>
        </w:rPr>
        <w:t>https://developers.openai.com/api/docs/guides/prompt-engineering</w:t>
      </w:r>
    </w:p>
    <w:p>
      <w:pPr>
        <w:pStyle w:val="ListBullet"/>
      </w:pPr>
      <w:r>
        <w:rPr>
          <w:b/>
        </w:rPr>
        <w:t xml:space="preserve">Anthropic · </w:t>
      </w:r>
      <w:r>
        <w:t xml:space="preserve">Prompting best practices. </w:t>
      </w:r>
      <w:r>
        <w:rPr>
          <w:color w:val="1C5C92"/>
          <w:sz w:val="18"/>
        </w:rPr>
        <w:t>https://platform.claude.com/docs/en/build-with-claude/prompt-engineering/claude-prompting-best-practices</w:t>
      </w:r>
    </w:p>
    <w:p>
      <w:pPr>
        <w:pStyle w:val="Heading1"/>
      </w:pPr>
      <w:r>
        <w:t>En qué coinciden las tres</w:t>
      </w:r>
    </w:p>
    <w:p>
      <w:r>
        <w:t>Antes de las diferencias, lo que las tres dicen igual. Si solo te llevas esto, ya cambia el resultado.</w:t>
      </w:r>
    </w:p>
    <w:p>
      <w:pPr>
        <w:pStyle w:val="ListBullet"/>
      </w:pPr>
      <w:r>
        <w:rPr>
          <w:b/>
        </w:rPr>
        <w:t xml:space="preserve">Di exactamente qué quieres. </w:t>
      </w:r>
      <w:r>
        <w:t>Las tres abren por aquí. Anthropic lo resume en una regla que sirve de prueba: enséñale tu pedido a un compañero que no sepa del tema. Si él se confunde, la IA también.</w:t>
      </w:r>
    </w:p>
    <w:p>
      <w:pPr>
        <w:pStyle w:val="ListBullet"/>
      </w:pPr>
      <w:r>
        <w:rPr>
          <w:b/>
        </w:rPr>
        <w:t xml:space="preserve">Pon ejemplos. </w:t>
      </w:r>
      <w:r>
        <w:t>Google dice que los incluyas siempre. OpenAI pide que sean variados. Anthropic concreta: de tres a cinco, parecidos a tu caso real y distintos entre sí.</w:t>
      </w:r>
    </w:p>
    <w:p>
      <w:pPr>
        <w:pStyle w:val="ListBullet"/>
      </w:pPr>
      <w:r>
        <w:rPr>
          <w:b/>
        </w:rPr>
        <w:t xml:space="preserve">Separa las partes del pedido. </w:t>
      </w:r>
      <w:r>
        <w:t>Las tres recomiendan marcar dónde empieza la instrucción, dónde el contexto y dónde los datos. Con etiquetas o con títulos; da igual, mientras sea siempre igual.</w:t>
      </w:r>
    </w:p>
    <w:p>
      <w:pPr>
        <w:pStyle w:val="ListBullet"/>
      </w:pPr>
      <w:r>
        <w:rPr>
          <w:b/>
        </w:rPr>
        <w:t xml:space="preserve">Explica por qué. </w:t>
      </w:r>
      <w:r>
        <w:t>No solo la orden: el motivo. Anthropic lo dice claro: el modelo generaliza a partir de la explicación. «No uses puntos suspensivos» funciona peor que «esto lo va a leer un lector automático en voz alta y no sabe pronunciarlos».</w:t>
      </w:r>
    </w:p>
    <w:p>
      <w:pPr>
        <w:pStyle w:val="Heading1"/>
      </w:pPr>
      <w:r>
        <w:t>Las nueve técnicas</w:t>
      </w:r>
    </w:p>
    <w:p>
      <w:r>
        <w:t>Cada una con lo mismo: qué es, cuándo se usa, cuándo no, quién la recomienda y un caso de la empresa. La columna de «cuándo no» es la que más se salta y la que más tiempo ahorra.</w:t>
      </w:r>
    </w:p>
    <w:p>
      <w:pPr>
        <w:pStyle w:val="Heading2"/>
      </w:pPr>
      <w:r>
        <w:t>1. Instrucción explícita</w:t>
      </w:r>
    </w:p>
    <w:p>
      <w:r>
        <w:rPr>
          <w:b/>
        </w:rPr>
        <w:t xml:space="preserve">Qué es: </w:t>
      </w:r>
      <w:r>
        <w:t>Decir el resultado que quieres, el formato y los límites, en vez de describir el tema y esperar.</w:t>
      </w:r>
    </w:p>
    <w:p>
      <w:r>
        <w:rPr>
          <w:b/>
        </w:rPr>
        <w:t xml:space="preserve">Cuándo: </w:t>
      </w:r>
      <w:r>
        <w:t>Siempre. Es la base de las otras ocho.</w:t>
      </w:r>
    </w:p>
    <w:p>
      <w:r>
        <w:rPr>
          <w:b/>
        </w:rPr>
        <w:t xml:space="preserve">Cuándo no: </w:t>
      </w:r>
      <w:r>
        <w:t>Nunca sobra, pero no arregla un pedido al que le falta el dato. Si no diste el número de cotización, ninguna redacción lo inventa bien.</w:t>
      </w:r>
    </w:p>
    <w:p>
      <w:r>
        <w:rPr>
          <w:b/>
        </w:rPr>
        <w:t xml:space="preserve">Quién lo dice: </w:t>
      </w:r>
      <w:r>
        <w:t>Las tres. Anthropic: trátalo como a alguien brillante que entró ayer y no conoce tus procesos.</w:t>
      </w:r>
    </w:p>
    <w:p>
      <w:r>
        <w:rPr>
          <w:b/>
        </w:rPr>
        <w:t xml:space="preserve">En CasaBat: </w:t>
      </w:r>
      <w:r>
        <w:t>En vez de «analiza el archivo de ventas», pide: «dime qué tres líneas de producto concentran más ingreso, con el porcentaje y las filas de donde sale».</w:t>
      </w:r>
    </w:p>
    <w:p>
      <w:pPr>
        <w:pStyle w:val="Heading2"/>
      </w:pPr>
      <w:r>
        <w:t>2. Ejemplos (few-shot)</w:t>
      </w:r>
    </w:p>
    <w:p>
      <w:r>
        <w:rPr>
          <w:b/>
        </w:rPr>
        <w:t xml:space="preserve">Qué es: </w:t>
      </w:r>
      <w:r>
        <w:t>Pegar de tres a cinco casos resueltos antes de pedir el tuyo. El modelo copia el patrón: el formato, el tono y hasta el criterio.</w:t>
      </w:r>
    </w:p>
    <w:p>
      <w:r>
        <w:rPr>
          <w:b/>
        </w:rPr>
        <w:t xml:space="preserve">Cuándo: </w:t>
      </w:r>
      <w:r>
        <w:t>Cuando el resultado tiene una forma fija: clasificar, normalizar nombres, escribir con tu estilo, rellenar una ficha siempre igual.</w:t>
      </w:r>
    </w:p>
    <w:p>
      <w:r>
        <w:rPr>
          <w:b/>
        </w:rPr>
        <w:t xml:space="preserve">Cuándo no: </w:t>
      </w:r>
      <w:r>
        <w:t>Si tus ejemplos se parecen demasiado entre sí, aprende el parecido y falla en todo lo demás. Anthropic insiste en que sean diversos.</w:t>
      </w:r>
    </w:p>
    <w:p>
      <w:r>
        <w:rPr>
          <w:b/>
        </w:rPr>
        <w:t xml:space="preserve">Quién lo dice: </w:t>
      </w:r>
      <w:r>
        <w:t>Google: inclúyelos siempre. OpenAI: que cubran entradas variadas. Anthropic: de tres a cinco, y envueltos en una etiqueta para que no se confundan con la instrucción.</w:t>
      </w:r>
    </w:p>
    <w:p>
      <w:r>
        <w:rPr>
          <w:b/>
        </w:rPr>
        <w:t xml:space="preserve">En CasaBat: </w:t>
      </w:r>
      <w:r>
        <w:t>El archivo de ventas trae la misma línea escrita de cinco formas. Con tres ejemplos de equivalencia resueltos a mano, la IA normaliza las demás sin inventar categorías nuevas.</w:t>
      </w:r>
    </w:p>
    <w:p>
      <w:pPr>
        <w:pStyle w:val="Heading2"/>
      </w:pPr>
      <w:r>
        <w:t>3. Tu estilo, con ejemplos</w:t>
      </w:r>
    </w:p>
    <w:p>
      <w:r>
        <w:rPr>
          <w:b/>
        </w:rPr>
        <w:t xml:space="preserve">Qué es: </w:t>
      </w:r>
      <w:r>
        <w:t>La misma técnica anterior aplicada a cómo escribes. Pegas tres textos tuyos y pides la ficha de tu estilo antes de redactar nada.</w:t>
      </w:r>
    </w:p>
    <w:p>
      <w:r>
        <w:rPr>
          <w:b/>
        </w:rPr>
        <w:t xml:space="preserve">Cuándo: </w:t>
      </w:r>
      <w:r>
        <w:t>Cuando lo que salga va a salir con tu firma y tiene que sonar a ti.</w:t>
      </w:r>
    </w:p>
    <w:p>
      <w:r>
        <w:rPr>
          <w:b/>
        </w:rPr>
        <w:t xml:space="preserve">Cuándo no: </w:t>
      </w:r>
      <w:r>
        <w:t>No sirve pedir «que no suene a IA». Eso es una queja, no una instrucción: no dice a qué tiene que sonar.</w:t>
      </w:r>
    </w:p>
    <w:p>
      <w:r>
        <w:rPr>
          <w:b/>
        </w:rPr>
        <w:t xml:space="preserve">Quién lo dice: </w:t>
      </w:r>
      <w:r>
        <w:t>Es few-shot. Anthropic añade que con una sola frase de rol ya cambia el tono, y OpenAI reserva un bloque llamado «Identity» para eso.</w:t>
      </w:r>
    </w:p>
    <w:p>
      <w:r>
        <w:rPr>
          <w:b/>
        </w:rPr>
        <w:t xml:space="preserve">En CasaBat: </w:t>
      </w:r>
      <w:r>
        <w:t>Tres textos tuyos: un correo al equipo, un informe corto y un mensaje a un proveedor. De ahí sale cómo arrancas, qué largo tienen tus frases y cómo das una mala noticia.</w:t>
      </w:r>
    </w:p>
    <w:p>
      <w:pPr>
        <w:pStyle w:val="Heading2"/>
      </w:pPr>
      <w:r>
        <w:t>4. Delimitadores</w:t>
      </w:r>
    </w:p>
    <w:p>
      <w:r>
        <w:rPr>
          <w:b/>
        </w:rPr>
        <w:t xml:space="preserve">Qué es: </w:t>
      </w:r>
      <w:r>
        <w:t>Marcar con etiquetas o títulos qué parte es la instrucción, qué parte el contexto y qué parte los datos pegados.</w:t>
      </w:r>
    </w:p>
    <w:p>
      <w:r>
        <w:rPr>
          <w:b/>
        </w:rPr>
        <w:t xml:space="preserve">Cuándo: </w:t>
      </w:r>
      <w:r>
        <w:t>En cuanto el pedido mezcla instrucción con un texto largo pegado. Sin separación, la IA confunde tus datos con órdenes.</w:t>
      </w:r>
    </w:p>
    <w:p>
      <w:r>
        <w:rPr>
          <w:b/>
        </w:rPr>
        <w:t xml:space="preserve">Cuándo no: </w:t>
      </w:r>
      <w:r>
        <w:t>En un pedido de dos líneas sobra.</w:t>
      </w:r>
    </w:p>
    <w:p>
      <w:r>
        <w:rPr>
          <w:b/>
        </w:rPr>
        <w:t xml:space="preserve">Quién lo dice: </w:t>
      </w:r>
      <w:r>
        <w:t>Las tres. OpenAI propone cuatro secciones fijas: identidad, instrucciones, ejemplos y contexto. Anthropic y Google usan etiquetas tipo &lt;datos&gt;.</w:t>
      </w:r>
    </w:p>
    <w:p>
      <w:r>
        <w:rPr>
          <w:b/>
        </w:rPr>
        <w:t xml:space="preserve">En CasaBat: </w:t>
      </w:r>
      <w:r>
        <w:t>Al pegar la política de garantía y el correo de un cliente en el mismo pedido, cada uno va en su etiqueta. Si no, el reclamo del cliente puede leerse como una instrucción.</w:t>
      </w:r>
    </w:p>
    <w:p>
      <w:pPr>
        <w:pStyle w:val="Heading2"/>
      </w:pPr>
      <w:r>
        <w:t>5. Orden en documentos largos</w:t>
      </w:r>
    </w:p>
    <w:p>
      <w:r>
        <w:rPr>
          <w:b/>
        </w:rPr>
        <w:t xml:space="preserve">Qué es: </w:t>
      </w:r>
      <w:r>
        <w:t>Poner los documentos arriba del todo y la pregunta al final, no al revés.</w:t>
      </w:r>
    </w:p>
    <w:p>
      <w:r>
        <w:rPr>
          <w:b/>
        </w:rPr>
        <w:t xml:space="preserve">Cuándo: </w:t>
      </w:r>
      <w:r>
        <w:t>Con documentos largos o varios a la vez: un procedimiento con sus anexos, un expediente completo.</w:t>
      </w:r>
    </w:p>
    <w:p>
      <w:r>
        <w:rPr>
          <w:b/>
        </w:rPr>
        <w:t xml:space="preserve">Cuándo no: </w:t>
      </w:r>
      <w:r>
        <w:t>Con un texto corto da igual el orden.</w:t>
      </w:r>
    </w:p>
    <w:p>
      <w:r>
        <w:rPr>
          <w:b/>
        </w:rPr>
        <w:t xml:space="preserve">Quién lo dice: </w:t>
      </w:r>
      <w:r>
        <w:t>Anthropic. Lo tienen medido: la pregunta al final mejora la respuesta hasta un treinta por ciento en pruebas con varios documentos.</w:t>
      </w:r>
    </w:p>
    <w:p>
      <w:r>
        <w:rPr>
          <w:b/>
        </w:rPr>
        <w:t xml:space="preserve">En CasaBat: </w:t>
      </w:r>
      <w:r>
        <w:t>Procedimiento vigente, borrador y anexo de aprobación arriba, cada uno con su nombre de archivo. La pregunta sobre qué umbral manda hoy, al final.</w:t>
      </w:r>
    </w:p>
    <w:p>
      <w:pPr>
        <w:pStyle w:val="Heading2"/>
      </w:pPr>
      <w:r>
        <w:t>6. Que cite antes de responder</w:t>
      </w:r>
    </w:p>
    <w:p>
      <w:r>
        <w:rPr>
          <w:b/>
        </w:rPr>
        <w:t xml:space="preserve">Qué es: </w:t>
      </w:r>
      <w:r>
        <w:t>Pedirle que primero copie los fragmentos en los que se va a apoyar, y solo después responda.</w:t>
      </w:r>
    </w:p>
    <w:p>
      <w:r>
        <w:rPr>
          <w:b/>
        </w:rPr>
        <w:t xml:space="preserve">Cuándo: </w:t>
      </w:r>
      <w:r>
        <w:t>Siempre que la respuesta tenga que sostenerse en un documento: políticas, procedimientos, contratos, actas.</w:t>
      </w:r>
    </w:p>
    <w:p>
      <w:r>
        <w:rPr>
          <w:b/>
        </w:rPr>
        <w:t xml:space="preserve">Cuándo no: </w:t>
      </w:r>
      <w:r>
        <w:t>En tareas de redacción libre, donde no hay fuente que citar.</w:t>
      </w:r>
    </w:p>
    <w:p>
      <w:r>
        <w:rPr>
          <w:b/>
        </w:rPr>
        <w:t xml:space="preserve">Quién lo dice: </w:t>
      </w:r>
      <w:r>
        <w:t>Anthropic lo recomienda para documentos largos: ayuda a centrarse en lo que importa e ignorar el resto.</w:t>
      </w:r>
    </w:p>
    <w:p>
      <w:r>
        <w:rPr>
          <w:b/>
        </w:rPr>
        <w:t xml:space="preserve">En CasaBat: </w:t>
      </w:r>
      <w:r>
        <w:t>Antes de decirte si una batería de moto de ocho meses tiene reemplazo, que copie el párrafo de la política que lo dice.</w:t>
      </w:r>
    </w:p>
    <w:p>
      <w:pPr>
        <w:pStyle w:val="Heading2"/>
      </w:pPr>
      <w:r>
        <w:t>7. Pide las columnas exactas</w:t>
      </w:r>
    </w:p>
    <w:p>
      <w:r>
        <w:rPr>
          <w:b/>
        </w:rPr>
        <w:t xml:space="preserve">Qué es: </w:t>
      </w:r>
      <w:r>
        <w:t>Decir las columnas que quieres y en qué orden, en vez de aceptar un texto corrido que luego hay que desarmar a mano.</w:t>
      </w:r>
    </w:p>
    <w:p>
      <w:r>
        <w:rPr>
          <w:b/>
        </w:rPr>
        <w:t xml:space="preserve">Cuándo: </w:t>
      </w:r>
      <w:r>
        <w:t>Cuando el resultado va a alimentar otra cosa: una hoja de cálculo, un tablero, una revisión fila por fila.</w:t>
      </w:r>
    </w:p>
    <w:p>
      <w:r>
        <w:rPr>
          <w:b/>
        </w:rPr>
        <w:t xml:space="preserve">Cuándo no: </w:t>
      </w:r>
      <w:r>
        <w:t>Cuando lo que necesitas es un texto para leer. Una tabla no es un correo.</w:t>
      </w:r>
    </w:p>
    <w:p>
      <w:r>
        <w:rPr>
          <w:b/>
        </w:rPr>
        <w:t xml:space="preserve">Quién lo dice: </w:t>
      </w:r>
      <w:r>
        <w:t>Las tres. Anthropic lo resume en una regla útil: dile el formato que quieres, no el que no quieres. En el chat esto se pide por escrito; los esquemas que menciona la documentación son del API.</w:t>
      </w:r>
    </w:p>
    <w:p>
      <w:r>
        <w:rPr>
          <w:b/>
        </w:rPr>
        <w:t xml:space="preserve">En CasaBat: </w:t>
      </w:r>
      <w:r>
        <w:t>La auditoría de los 41 procedimientos sale en columnas fijas: archivo, regla que rompe, parte mala y nombre corregido. Así se pega en la hoja y se revisa.</w:t>
      </w:r>
    </w:p>
    <w:p>
      <w:pPr>
        <w:pStyle w:val="Heading2"/>
      </w:pPr>
      <w:r>
        <w:t>8. Partir y encadenar</w:t>
      </w:r>
    </w:p>
    <w:p>
      <w:r>
        <w:rPr>
          <w:b/>
        </w:rPr>
        <w:t xml:space="preserve">Qué es: </w:t>
      </w:r>
      <w:r>
        <w:t>Dividir un trabajo largo en pasos, y que cada paso tome el resultado del anterior.</w:t>
      </w:r>
    </w:p>
    <w:p>
      <w:r>
        <w:rPr>
          <w:b/>
        </w:rPr>
        <w:t xml:space="preserve">Cuándo: </w:t>
      </w:r>
      <w:r>
        <w:t>Cuando necesitas ver el resultado intermedio y aprobarlo antes de seguir. La cadena más útil es: borrador, revisión contra criterios, versión final.</w:t>
      </w:r>
    </w:p>
    <w:p>
      <w:r>
        <w:rPr>
          <w:b/>
        </w:rPr>
        <w:t xml:space="preserve">Cuándo no: </w:t>
      </w:r>
      <w:r>
        <w:t>Los modelos de hoy resuelven solos buena parte de los pasos. Encadena cuando quieras inspeccionar el intermedio, no por costumbre.</w:t>
      </w:r>
    </w:p>
    <w:p>
      <w:r>
        <w:rPr>
          <w:b/>
        </w:rPr>
        <w:t xml:space="preserve">Quién lo dice: </w:t>
      </w:r>
      <w:r>
        <w:t>Google: un pedido por instrucción, o encadenados en secuencia. Anthropic nombra la autocorrección como el patrón más común. OpenAI pide planificar y dejar ver el avance.</w:t>
      </w:r>
    </w:p>
    <w:p>
      <w:r>
        <w:rPr>
          <w:b/>
        </w:rPr>
        <w:t xml:space="preserve">En CasaBat: </w:t>
      </w:r>
      <w:r>
        <w:t>Paso uno: extraer los datos del expediente. Paso dos: revisarlos contra la regla de nombres. Paso tres: redactar la lista de correcciones. Se revisa el paso dos antes de redactar nada.</w:t>
      </w:r>
    </w:p>
    <w:p>
      <w:pPr>
        <w:pStyle w:val="Heading2"/>
      </w:pPr>
      <w:r>
        <w:t>9. Dale un rol</w:t>
      </w:r>
    </w:p>
    <w:p>
      <w:r>
        <w:rPr>
          <w:b/>
        </w:rPr>
        <w:t xml:space="preserve">Qué es: </w:t>
      </w:r>
      <w:r>
        <w:t>Decirle desde qué puesto trabaja: control documental, jefatura administrativa, analista comercial.</w:t>
      </w:r>
    </w:p>
    <w:p>
      <w:r>
        <w:rPr>
          <w:b/>
        </w:rPr>
        <w:t xml:space="preserve">Cuándo: </w:t>
      </w:r>
      <w:r>
        <w:t>Cuando el mismo dato se mira distinto según quién lo mire.</w:t>
      </w:r>
    </w:p>
    <w:p>
      <w:r>
        <w:rPr>
          <w:b/>
        </w:rPr>
        <w:t xml:space="preserve">Cuándo no: </w:t>
      </w:r>
      <w:r>
        <w:t>No hace falta inventarle una biografía. Una frase basta.</w:t>
      </w:r>
    </w:p>
    <w:p>
      <w:r>
        <w:rPr>
          <w:b/>
        </w:rPr>
        <w:t xml:space="preserve">Quién lo dice: </w:t>
      </w:r>
      <w:r>
        <w:t>Anthropic: una sola frase de rol ya cambia el resultado. OpenAI lo pone en su bloque de identidad.</w:t>
      </w:r>
    </w:p>
    <w:p>
      <w:r>
        <w:rPr>
          <w:b/>
        </w:rPr>
        <w:t xml:space="preserve">En CasaBat: </w:t>
      </w:r>
      <w:r>
        <w:t>«Eres quien revisa el control documental de Casa de las Baterías» da una revisión distinta a «eres el dueño del proceso».</w:t>
      </w:r>
    </w:p>
    <w:p>
      <w:pPr>
        <w:pStyle w:val="Heading1"/>
      </w:pPr>
      <w:r>
        <w:t>Lo que ya no se recomienda</w:t>
      </w:r>
    </w:p>
    <w:p>
      <w:pPr>
        <w:pStyle w:val="ListBullet"/>
      </w:pPr>
      <w:r>
        <w:rPr>
          <w:b/>
        </w:rPr>
        <w:t xml:space="preserve">Pedir instrucciones cada vez más detalladas. </w:t>
      </w:r>
      <w:r>
        <w:t>OpenAI distingue: a un modelo de razonamiento se le da la idea general, como a un compañero con experiencia. Al otro tipo, instrucciones precisas, como a alguien que entró ayer. Más detalle no siempre es mejor.</w:t>
      </w:r>
    </w:p>
    <w:p>
      <w:pPr>
        <w:pStyle w:val="ListBullet"/>
      </w:pPr>
      <w:r>
        <w:rPr>
          <w:b/>
        </w:rPr>
        <w:t xml:space="preserve">Pedirle que te enseñe cómo piensa. </w:t>
      </w:r>
      <w:r>
        <w:t>Pide el método, la fuente y las comprobaciones. Eso sí se puede revisar.</w:t>
      </w:r>
    </w:p>
    <w:p>
      <w:pPr>
        <w:pStyle w:val="ListBullet"/>
      </w:pPr>
      <w:r>
        <w:rPr>
          <w:b/>
        </w:rPr>
        <w:t xml:space="preserve">Tratar lo que viene en un archivo como una orden. </w:t>
      </w:r>
      <w:r>
        <w:t>Un correo o un documento pegado son datos, no instrucciones. Si el texto trae algo parecido a una orden, que lo reporte y no lo obedezca.</w:t>
      </w:r>
    </w:p>
    <w:p>
      <w:pPr>
        <w:pStyle w:val="ListBullet"/>
      </w:pPr>
      <w:r>
        <w:rPr>
          <w:b/>
        </w:rPr>
        <w:t xml:space="preserve">Copiar ajustes del API al chat. </w:t>
      </w:r>
      <w:r>
        <w:t>La temperatura, los esquemas de salida y el presupuesto de razonamiento viven en el API. En la ventana de chat no están: ahí se consigue lo mismo con instrucción, ejemplos y formato pedido por escrito.</w:t>
      </w:r>
    </w:p>
    <w:p>
      <w:pPr>
        <w:pStyle w:val="Heading1"/>
      </w:pPr>
      <w:r>
        <w:t>Si tu tarea es… usa</w:t>
      </w:r>
    </w:p>
    <w:tbl>
      <w:tblPr>
        <w:tblStyle w:val="TableGrid"/>
        <w:tblW w:type="auto" w:w="0"/>
        <w:tblLook w:firstColumn="1" w:firstRow="1" w:lastColumn="0" w:lastRow="0" w:noHBand="0" w:noVBand="1" w:val="04A0"/>
      </w:tblPr>
      <w:tblGrid>
        <w:gridCol w:w="4968"/>
        <w:gridCol w:w="4968"/>
      </w:tblGrid>
      <w:tr>
        <w:tc>
          <w:tcPr>
            <w:tcW w:type="dxa" w:w="4968"/>
          </w:tcPr>
          <w:p>
            <w:r>
              <w:rPr>
                <w:b/>
              </w:rPr>
              <w:t>Tu tarea</w:t>
            </w:r>
          </w:p>
        </w:tc>
        <w:tc>
          <w:tcPr>
            <w:tcW w:type="dxa" w:w="4968"/>
          </w:tcPr>
          <w:p>
            <w:r>
              <w:rPr>
                <w:b/>
              </w:rPr>
              <w:t>Técnicas</w:t>
            </w:r>
          </w:p>
        </w:tc>
      </w:tr>
      <w:tr>
        <w:tc>
          <w:tcPr>
            <w:tcW w:type="dxa" w:w="4968"/>
          </w:tcPr>
          <w:p>
            <w:r>
              <w:t>Tengo que clasificar u ordenar muchas filas iguales</w:t>
            </w:r>
          </w:p>
        </w:tc>
        <w:tc>
          <w:tcPr>
            <w:tcW w:type="dxa" w:w="4968"/>
          </w:tcPr>
          <w:p>
            <w:r>
              <w:t>Ejemplos · columnas exactas</w:t>
            </w:r>
          </w:p>
        </w:tc>
      </w:tr>
      <w:tr>
        <w:tc>
          <w:tcPr>
            <w:tcW w:type="dxa" w:w="4968"/>
          </w:tcPr>
          <w:p>
            <w:r>
              <w:t>Tiene que sonar a mí</w:t>
            </w:r>
          </w:p>
        </w:tc>
        <w:tc>
          <w:tcPr>
            <w:tcW w:type="dxa" w:w="4968"/>
          </w:tcPr>
          <w:p>
            <w:r>
              <w:t>Tu estilo con ejemplos · rol</w:t>
            </w:r>
          </w:p>
        </w:tc>
      </w:tr>
      <w:tr>
        <w:tc>
          <w:tcPr>
            <w:tcW w:type="dxa" w:w="4968"/>
          </w:tcPr>
          <w:p>
            <w:r>
              <w:t>La respuesta depende de un documento</w:t>
            </w:r>
          </w:p>
        </w:tc>
        <w:tc>
          <w:tcPr>
            <w:tcW w:type="dxa" w:w="4968"/>
          </w:tcPr>
          <w:p>
            <w:r>
              <w:t>Delimitadores · orden · que cite antes</w:t>
            </w:r>
          </w:p>
        </w:tc>
      </w:tr>
      <w:tr>
        <w:tc>
          <w:tcPr>
            <w:tcW w:type="dxa" w:w="4968"/>
          </w:tcPr>
          <w:p>
            <w:r>
              <w:t>Son varios documentos largos</w:t>
            </w:r>
          </w:p>
        </w:tc>
        <w:tc>
          <w:tcPr>
            <w:tcW w:type="dxa" w:w="4968"/>
          </w:tcPr>
          <w:p>
            <w:r>
              <w:t>Datos arriba, pregunta al final · que cite antes</w:t>
            </w:r>
          </w:p>
        </w:tc>
      </w:tr>
      <w:tr>
        <w:tc>
          <w:tcPr>
            <w:tcW w:type="dxa" w:w="4968"/>
          </w:tcPr>
          <w:p>
            <w:r>
              <w:t>El resultado se pega en una hoja</w:t>
            </w:r>
          </w:p>
        </w:tc>
        <w:tc>
          <w:tcPr>
            <w:tcW w:type="dxa" w:w="4968"/>
          </w:tcPr>
          <w:p>
            <w:r>
              <w:t>Pide las columnas exactas</w:t>
            </w:r>
          </w:p>
        </w:tc>
      </w:tr>
      <w:tr>
        <w:tc>
          <w:tcPr>
            <w:tcW w:type="dxa" w:w="4968"/>
          </w:tcPr>
          <w:p>
            <w:r>
              <w:t>Es un trabajo de varios pasos y quiero revisar en medio</w:t>
            </w:r>
          </w:p>
        </w:tc>
        <w:tc>
          <w:tcPr>
            <w:tcW w:type="dxa" w:w="4968"/>
          </w:tcPr>
          <w:p>
            <w:r>
              <w:t>Partir y encadenar</w:t>
            </w:r>
          </w:p>
        </w:tc>
      </w:tr>
      <w:tr>
        <w:tc>
          <w:tcPr>
            <w:tcW w:type="dxa" w:w="4968"/>
          </w:tcPr>
          <w:p>
            <w:r>
              <w:t>Salió casi bien y solo quiero un ajuste</w:t>
            </w:r>
          </w:p>
        </w:tc>
        <w:tc>
          <w:tcPr>
            <w:tcW w:type="dxa" w:w="4968"/>
          </w:tcPr>
          <w:p>
            <w:r>
              <w:t>Instrucción explícita de qué no se toca</w:t>
            </w:r>
          </w:p>
        </w:tc>
      </w:tr>
      <w:tr>
        <w:tc>
          <w:tcPr>
            <w:tcW w:type="dxa" w:w="4968"/>
          </w:tcPr>
          <w:p>
            <w:r>
              <w:t>Hay que calcular</w:t>
            </w:r>
          </w:p>
        </w:tc>
        <w:tc>
          <w:tcPr>
            <w:tcW w:type="dxa" w:w="4968"/>
          </w:tcPr>
          <w:p>
            <w:r>
              <w:t>Pide la fórmula y las filas; comprueba dos cifras a mano</w:t>
            </w:r>
          </w:p>
        </w:tc>
      </w:tr>
    </w:tbl>
    <w:p>
      <w:pPr>
        <w:pStyle w:val="Heading1"/>
      </w:pPr>
      <w:r>
        <w:t>Una advertencia sobre las fuentes</w:t>
      </w:r>
    </w:p>
    <w:p>
      <w:r>
        <w:t>Buena parte de esta documentación está escrita para quien programa contra el API, no para quien usa la ventana de chat. Lo que aquí aparece se eligió porque funciona igual en el chat. Cuando algo solo existe en el API, está dicho.</w:t>
      </w:r>
    </w:p>
    <w:sectPr w:rsidR="00FC693F" w:rsidRPr="0006063C" w:rsidSect="00034616">
      <w:pgSz w:w="12240" w:h="15840"/>
      <w:pgMar w:top="1008" w:right="1152" w:bottom="936"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Técnicas de prompting y cuándo usar cada una</dc:title>
  <dc:subject>Material ficticio para capacitación en IA aplicada</dc:subject>
  <dc:creator>Rizo.ma</dc:creator>
  <cp:keywords/>
  <dc:description>generated by python-docx</dc:description>
  <cp:lastModifiedBy/>
  <cp:revision>1</cp:revision>
  <dcterms:created xsi:type="dcterms:W3CDTF">2013-12-23T23:15:00Z</dcterms:created>
  <dcterms:modified xsi:type="dcterms:W3CDTF">2013-12-23T23:15:00Z</dcterms:modified>
  <cp:category/>
</cp:coreProperties>
</file>